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u w:val="single"/>
        </w:rPr>
      </w:pPr>
      <w:r w:rsidRPr="00883DAD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Transcript (6):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>Sila</w:t>
      </w:r>
      <w:proofErr w:type="spellEnd"/>
      <w:r w:rsidRPr="00883DAD">
        <w:rPr>
          <w:rFonts w:ascii="Arial" w:eastAsia="新細明體" w:hAnsi="Arial" w:cs="Arial" w:hint="eastAsia"/>
          <w:b/>
          <w:sz w:val="28"/>
          <w:szCs w:val="28"/>
          <w:u w:val="single"/>
          <w:lang w:eastAsia="zh-TW"/>
        </w:rPr>
        <w:t>戒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Sabba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papassa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akaranam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kusalassa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upasampada</w:t>
      </w:r>
      <w:proofErr w:type="spellEnd"/>
    </w:p>
    <w:p w:rsidR="00883DAD" w:rsidRPr="00883DAD" w:rsidRDefault="00883DAD" w:rsidP="00883DAD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Sacitta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pariyo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dapanam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etam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buddhana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sasanam</w:t>
      </w:r>
      <w:proofErr w:type="spellEnd"/>
      <w:r w:rsidRPr="00883DAD">
        <w:rPr>
          <w:rFonts w:ascii="Arial" w:eastAsia="新細明體" w:hAnsi="Arial" w:cs="Arial"/>
          <w:b/>
          <w:sz w:val="28"/>
          <w:szCs w:val="28"/>
          <w:lang w:eastAsia="zh-TW"/>
        </w:rPr>
        <w:t>.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所有的佛陀都曾教過這首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頌。這是波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羅提木叉教誡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的一部分。總共有三首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頌，第一首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偈頌是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非常重要的，因為全部三藏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的教導都包含在這首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。在一尊佛時代，那時人類的壽命是大約幾百千年時，這首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偈頌就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念誦為波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羅提木叉教誡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。因為在那個時代，是沒有必要制任何的戒律的。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就算是我們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這尊佛的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時代，他在證悟的九個月後，也決定念誦這些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頌作為波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羅提木叉教誡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。在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還沒制戒律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時，就以念誦這些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偈頌為波羅提木叉教誡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，長達二十年的時間。這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頌的意思是：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Sabba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papassa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akaranam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etam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buddhana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sasanam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意思是諸惡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莫作，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是諸佛教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。（不做一切惡的身、語、意行為，這是諸佛的教法）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kusalassa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upasampada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etam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buddhana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sasanam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的意思是眾善奉行，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是諸佛教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 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（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個人應累積善的身、語、意行為，這是諸佛的教法）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Sacitta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pariyo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dapanam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,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etam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buddhana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sasanam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的意思是自淨其意，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是諸佛教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這也說明了，佛陀的教法的前部份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殊勝、中間也是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殊勝、後部份也是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殊勝。以上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頌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/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教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誡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的前部份指的是遠離和避免。有兩種的過失，分別稱為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Lokavajja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過失和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Pannatti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過失。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Lokavajja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過失是真正的不善（世俗人都明白的不善）比如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殺生和偷盜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。佛陀有制戒律，有些戒律不是真正的不善，可是如果比丘破了就是不善，因為他們對佛陀不敬。這些被稱為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Pannati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過失，主要也只是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指出家眾而已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在這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，我要講一個在錫蘭的故事。曾經有一位尊者名叫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Bingala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Buddharakkhita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尊者。他是一位阿羅漢。有一天，他教一位農夫五戒和如何省思他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。那時候的生活是很簡單的。有時這農夫需要到樹林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去找一些必需品。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有一天他拿了一把刀進入樹林去找東西。在樹林時，他被一隻大蟒蛇纏住了。他想用他鋒利的刀，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把蛇砍成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兩段。可是過後他省思他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不，我不應這樣做因為我在持守五戒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。然後，他又第二次生起這樣的念頭，可是他又一再的省思於他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。他又第三次生起這樣的念頭。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過後，他發現到他會有這樣的念頭是因為他手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握著一把刀。他想：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因為我留著這把刀，所以我才會這麼想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。他就把刀丟掉及省思於他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。那時候，那只蟒蛇感覺到自己好像在纏著一個很熱的鐵，他就馬上釋放了那農夫。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農夫隨後去見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Buddharakkhita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尊者並把事情的來龍去脈告訴了他。尊者說：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遵守戒的方法就是這樣。當我們遇到任何的危險時，我們應該記得我們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。過後，我們再省思我們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，那將會為我們帶給來更多的利益。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這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，還有另一個故事發生在古代的錫蘭。有一個母親她有兩個兒子。他們都過著簡單的農耕生活。這個母親得了嚴重的疾病。醫生說她需要吃兔子肉才能痊癒。哥哥就命令弟弟去田園設陷阱，因為那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有很多的兔子。弟弟從來沒有做過這樣的事，但他還是依照哥哥的指示去做了。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設了陷阱後，他藏在一個地方。有很多的兔子到來，其中有一隻掉入了陷阱。可是弟弟想：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這兔子也是一個母親的兒子，就像我一樣。如果有任何事發生在我身上，媽媽一定會感到很難過的。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所以他輕撫那兔子後就把它給放了，並說：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回到你的家裏，我不要捉你。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當弟弟回到家時，他的哥哥看到他就問：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你沒有捉到兔子嗎？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有，可是我把它給放了。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然後他解釋為何他把兔子給放了。哥哥就罵他：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媽媽還是兔子比較重要？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過後弟弟到媽媽那裏，禮敬媽媽後他說：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我沒有殺生過，願這真實語使你康復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。媽媽過後康復了主要是因為當她知道自己兒子的美德時，她的心變得很強。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又有另一個關於七百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個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商人的故事。他們坐船到另一個國家經商。由於超重，船在半途中開始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沉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了。他們全都叫喊和哭泣，除了一個用船的旗杆支撐著的人。其他人都問他：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為什麼你不哭呢？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因為我有一些東西，所以我不哭。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那是什麼呢？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我持守五戒。這是好的東西。所以我知道我不會投身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下去惡道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，我會往上走，到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天界去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那你能教我們嗎？</w:t>
      </w:r>
      <w:r w:rsidRPr="00883DAD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他就教他們五戒和叫他們省思他們的戒德。當他們全都學了五戒，船就慢慢的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沉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了。他們全都死了。然後投生到天界，他們都有一個傾向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於戒德的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心。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那些天神過後聚在一起省思。因為學習了守五戒，所以他們會投生為天神。他們過後就稱讚那個教他們五戒的天神。過後，那天神透露他懂得守五戒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因為那是佛陀教導他的。所以他們就下來見佛陀。在佛陀面前，天神們說出他們的善友如何教導他們五戒，所以他們能夠投生到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天界去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隨後，佛陀勸他們要與善友交往。當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個人與善友交往，他會在現世和未來世得到利益，也能培育很多的美德。因為與善友交往，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個人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能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夠離苦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。在佛陀教法結束時，全部七百位</w:t>
      </w: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天神都證得了初果。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所以，你應持守五戒而得到戒的利益。為了現在和未來的快樂，你應該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而再的省思你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戒德對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現世與未來世都是好的。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Kusalassa</w:t>
      </w:r>
      <w:proofErr w:type="spellEnd"/>
      <w:r w:rsidRPr="00883DAD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upasampada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的意思是培育善行。當我們持守五戒，它是在培育善行。當我們省思我們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的戒德時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，它是善的。所以我們只要心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記著任何善的目標，我們都在培育善行。培育善的素質可以在接下來幫助我們培育定力。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當我們培育善的素質時，也能加強我們的定力。當我們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的善業增加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時，比如如果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個人從早到晚嘗試培育善行，這會增加他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的善業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這個善業會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能夠幫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個人提升他的定理直到更高層次。所以定力可以由培育善行來支援。</w:t>
      </w:r>
      <w:r w:rsidRPr="00883DAD">
        <w:rPr>
          <w:rFonts w:ascii="Arial" w:eastAsia="SimSun" w:hAnsi="Arial" w:cs="Arial"/>
          <w:sz w:val="28"/>
          <w:szCs w:val="28"/>
        </w:rPr>
        <w:t xml:space="preserve"> 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至於心的淨化，就算我們培育善行，我們的心也只能夠淨化到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某種層度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。因為有些煩惱暫時沒有顯現。當你修習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止禪時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，如果可以時時保持定力，心也可通過暫時性的去除煩惱而被淨化。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bookmarkStart w:id="0" w:name="_GoBack"/>
      <w:bookmarkEnd w:id="0"/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其實，在全部的三個階段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，心都會被淨化到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某種層度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。譬如在我們持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守戒行和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省思它時，心已暫時被淨化。當我們有定力時，那是很強的善行，煩惱會暫時平息，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觀禪的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智慧也會淨化心。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當觀智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成熟直到證得聖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，那煩惱就被斷除或消滅，達到心的淨化。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所以當我們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有戒德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，它在那個時刻會去除</w:t>
      </w:r>
      <w:proofErr w:type="spellStart"/>
      <w:r w:rsidRPr="00883DAD">
        <w:rPr>
          <w:rFonts w:ascii="Arial" w:eastAsia="新細明體" w:hAnsi="Arial" w:cs="Arial"/>
          <w:sz w:val="28"/>
          <w:szCs w:val="28"/>
          <w:lang w:eastAsia="zh-TW"/>
        </w:rPr>
        <w:t>Duccarita</w:t>
      </w:r>
      <w:proofErr w:type="spell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，錯誤的行為。當我們有定力，它在那個時刻會</w:t>
      </w:r>
      <w:proofErr w:type="gramStart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去除貪愛</w:t>
      </w:r>
      <w:proofErr w:type="gramEnd"/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。當我們有智慧，則會去除錯見。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新細明體" w:hAnsi="Arial" w:cs="Arial"/>
          <w:sz w:val="28"/>
          <w:szCs w:val="28"/>
          <w:lang w:eastAsia="zh-TW"/>
        </w:rPr>
      </w:pPr>
      <w:r w:rsidRPr="00883DAD">
        <w:rPr>
          <w:rFonts w:ascii="Arial" w:eastAsia="新細明體" w:hAnsi="Arial" w:cs="Arial" w:hint="eastAsia"/>
          <w:sz w:val="28"/>
          <w:szCs w:val="28"/>
          <w:lang w:eastAsia="zh-TW"/>
        </w:rPr>
        <w:t>我們祝福你可以遠離不善，培育智慧和達到心的淨化。</w:t>
      </w:r>
    </w:p>
    <w:p w:rsidR="00883DAD" w:rsidRPr="00883DAD" w:rsidRDefault="00883DAD" w:rsidP="00883DAD">
      <w:pPr>
        <w:spacing w:after="0" w:line="240" w:lineRule="auto"/>
        <w:jc w:val="both"/>
        <w:rPr>
          <w:rFonts w:ascii="Arial" w:eastAsia="新細明體" w:hAnsi="Arial" w:cs="Arial"/>
          <w:sz w:val="28"/>
          <w:szCs w:val="28"/>
          <w:lang w:eastAsia="zh-TW"/>
        </w:rPr>
      </w:pPr>
    </w:p>
    <w:p w:rsidR="005B37A0" w:rsidRPr="00883DAD" w:rsidRDefault="00627CD1" w:rsidP="00883DAD">
      <w:pPr>
        <w:rPr>
          <w:szCs w:val="24"/>
        </w:rPr>
      </w:pPr>
    </w:p>
    <w:sectPr w:rsidR="005B37A0" w:rsidRPr="00883DAD" w:rsidSect="000737C1">
      <w:footerReference w:type="default" r:id="rId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D1" w:rsidRDefault="00627CD1" w:rsidP="00CE7031">
      <w:pPr>
        <w:spacing w:after="0" w:line="240" w:lineRule="auto"/>
      </w:pPr>
      <w:r>
        <w:separator/>
      </w:r>
    </w:p>
  </w:endnote>
  <w:endnote w:type="continuationSeparator" w:id="0">
    <w:p w:rsidR="00627CD1" w:rsidRDefault="00627CD1" w:rsidP="00CE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031" w:rsidRDefault="002905CF">
        <w:pPr>
          <w:pStyle w:val="a5"/>
          <w:jc w:val="right"/>
        </w:pPr>
        <w:r>
          <w:fldChar w:fldCharType="begin"/>
        </w:r>
        <w:r w:rsidR="00CE7031">
          <w:instrText xml:space="preserve"> PAGE   \* MERGEFORMAT </w:instrText>
        </w:r>
        <w:r>
          <w:fldChar w:fldCharType="separate"/>
        </w:r>
        <w:r w:rsidR="00847E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031" w:rsidRDefault="00CE70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D1" w:rsidRDefault="00627CD1" w:rsidP="00CE7031">
      <w:pPr>
        <w:spacing w:after="0" w:line="240" w:lineRule="auto"/>
      </w:pPr>
      <w:r>
        <w:separator/>
      </w:r>
    </w:p>
  </w:footnote>
  <w:footnote w:type="continuationSeparator" w:id="0">
    <w:p w:rsidR="00627CD1" w:rsidRDefault="00627CD1" w:rsidP="00CE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7031"/>
    <w:rsid w:val="000737C1"/>
    <w:rsid w:val="00277F1C"/>
    <w:rsid w:val="002905CF"/>
    <w:rsid w:val="002C4AD0"/>
    <w:rsid w:val="00627CD1"/>
    <w:rsid w:val="00717B42"/>
    <w:rsid w:val="00847E6D"/>
    <w:rsid w:val="00883DAD"/>
    <w:rsid w:val="008F139C"/>
    <w:rsid w:val="0095726B"/>
    <w:rsid w:val="00A23B41"/>
    <w:rsid w:val="00CE7031"/>
    <w:rsid w:val="00D0117D"/>
    <w:rsid w:val="00D320F1"/>
    <w:rsid w:val="00D63A49"/>
    <w:rsid w:val="00EB4CE6"/>
    <w:rsid w:val="00EB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E7031"/>
  </w:style>
  <w:style w:type="paragraph" w:styleId="a5">
    <w:name w:val="footer"/>
    <w:basedOn w:val="a"/>
    <w:link w:val="a6"/>
    <w:uiPriority w:val="99"/>
    <w:unhideWhenUsed/>
    <w:rsid w:val="00CE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E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31"/>
  </w:style>
  <w:style w:type="paragraph" w:styleId="Footer">
    <w:name w:val="footer"/>
    <w:basedOn w:val="Normal"/>
    <w:link w:val="FooterChar"/>
    <w:uiPriority w:val="99"/>
    <w:unhideWhenUsed/>
    <w:rsid w:val="00CE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buddhadipa</cp:lastModifiedBy>
  <cp:revision>2</cp:revision>
  <dcterms:created xsi:type="dcterms:W3CDTF">2012-01-04T06:35:00Z</dcterms:created>
  <dcterms:modified xsi:type="dcterms:W3CDTF">2012-01-04T06:35:00Z</dcterms:modified>
</cp:coreProperties>
</file>