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  <w:u w:val="single"/>
        </w:rPr>
      </w:pPr>
      <w:r w:rsidRPr="00F90D8F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 xml:space="preserve">Transcript (7)~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u w:val="single"/>
          <w:lang w:eastAsia="zh-TW"/>
        </w:rPr>
        <w:t>Vipassana</w:t>
      </w:r>
      <w:proofErr w:type="spellEnd"/>
      <w:r w:rsidRPr="00F90D8F">
        <w:rPr>
          <w:rFonts w:ascii="Arial" w:eastAsia="新細明體" w:hAnsi="Arial" w:cs="Arial" w:hint="eastAsia"/>
          <w:b/>
          <w:sz w:val="28"/>
          <w:szCs w:val="28"/>
          <w:u w:val="single"/>
          <w:lang w:eastAsia="zh-TW"/>
        </w:rPr>
        <w:t>觀禪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Yam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pubbe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tam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visosehi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paccha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te</w:t>
      </w:r>
      <w:proofErr w:type="spellEnd"/>
      <w:proofErr w:type="gram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mahu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kincanam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;</w:t>
      </w:r>
    </w:p>
    <w:p w:rsidR="00F90D8F" w:rsidRPr="00F90D8F" w:rsidRDefault="00F90D8F" w:rsidP="00F90D8F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Majjhe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proofErr w:type="gram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ce</w:t>
      </w:r>
      <w:proofErr w:type="spellEnd"/>
      <w:proofErr w:type="gram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no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gahessasi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,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upasanto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carissasi’ti</w:t>
      </w:r>
      <w:proofErr w:type="spellEnd"/>
      <w:r w:rsidRPr="00F90D8F">
        <w:rPr>
          <w:rFonts w:ascii="Arial" w:eastAsia="新細明體" w:hAnsi="Arial" w:cs="Arial"/>
          <w:b/>
          <w:sz w:val="28"/>
          <w:szCs w:val="28"/>
          <w:lang w:eastAsia="zh-TW"/>
        </w:rPr>
        <w:t>.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各位信眾們，喬莎羅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Kosala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王的宰相名叫山達迪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在聽聞這首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偈頌後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證得阿羅漢果。這教法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包含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了觀智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。其意思是什麼：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Yam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pubbe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tam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visosehi</w:t>
      </w:r>
      <w:proofErr w:type="spellEnd"/>
      <w:r>
        <w:rPr>
          <w:rFonts w:ascii="Arial" w:eastAsia="新細明體" w:hAnsi="Arial" w:cs="Arial" w:hint="eastAsia"/>
          <w:sz w:val="28"/>
          <w:szCs w:val="28"/>
          <w:lang w:eastAsia="zh-TW"/>
        </w:rPr>
        <w:t>的意思是在你到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這達邊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以前，如果你有任何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貪愛或瞋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恨，去除它們。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paccha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te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mahu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kincanam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的意思是把未來放一邊。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Majjhe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ce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no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gahessasi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的意思是如果你對當下有任何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的貪愛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，捨棄它們。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upasanto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carissasi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的意思是你會過得很平靜。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這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頌的意思是你應該放棄對過去，現在，未來的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的貪愛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，它糾纏著你所謂的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我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我自己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我的生命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。任何人放棄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了貪愛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，他的心就會平靜。這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偈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頌的意思是一個已去除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貪愛和邪見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的人，他已解脫所有的痛苦，他已解脫所有的燃燒；他的心已達到平靜，已證得阿羅漢果。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Default="00F90D8F" w:rsidP="00F90D8F">
      <w:pPr>
        <w:spacing w:after="0" w:line="240" w:lineRule="auto"/>
        <w:jc w:val="both"/>
        <w:rPr>
          <w:rFonts w:ascii="Arial" w:eastAsia="新細明體" w:hAnsi="Arial" w:cs="Arial" w:hint="eastAsia"/>
          <w:sz w:val="28"/>
          <w:szCs w:val="28"/>
          <w:lang w:eastAsia="zh-TW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當佛陀在講法的時候，他注意一個聽眾的諸根，他的定力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與觀智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。他講法以培育聽眾的諸根。佛陀在早晨和傍晚都會進入很深的大悲心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（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Mahakaruna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），散播著他的悲心到宇宙，觀察當天有沒有眾生可以證得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聖道果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有一天佛陀以他的心看到了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宰相。接著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佛陀從給孤獨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園走去托缽。在路途中，他看到那個喝醉的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宰相和他的跟隨者們正在往河邊去洗澡。佛陀對著他們微笑。阿難尊者就問佛陀為何微笑？佛陀說，今晚這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宰相，當他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在聽法後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就會證得阿羅漢果，之後他會在天空中顯示他的神通，然後在當晚死去。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阿難尊者告訴其他人這個消息。那些沒有信心的非佛教徒想，這酒鬼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如何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能證悟呢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？他們對佛陀的預言有所懷疑。但是那些對佛陀有信心的弟子們，他們的信心變得更強。他們對佛陀的預言有信心。我們的佛陀做此預言不是為了要顯露他的知識，而是要利益很多的聽眾。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洗澡後，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再次地回到公園去。當他在那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觀賞舞蹈表演時，他的舞蹈員突然間倒地暴斃了。在過去的七天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，因為她都在為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跳舞，她只吃很少的食物。因此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感到非常的驚訝和悲傷。他省思在過去的七天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，這位舞蹈員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為了逗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他開心，她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非常邁力地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跳舞。這種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省思令他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更加的悲傷。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那個時候，他過去的功德浮現了，他過後想到要去見佛陀。他去給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孤獨園見佛陀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。佛陀問他為何如此悲傷？雖然他已經知道了，佛陀還是問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為何他如此悲傷以便讓他自己來講出來。接著佛陀說，他為了這同樣的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處境所流的眼淚（哭泣）比四大海洋還要多。佛陀繼續解釋關於這個輪迴；在輪迴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中人們曾經多次是親屬，父親，母親，兒子或女兒。佛陀也解釋那個死去的舞蹈員，她也曾經很多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做舞蹈員。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在聽佛陀講法時，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的痛苦減少了，他的智慧生起，他的心也變得專注。他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明白名色法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的本質，五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蘊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，以及它們的因果關係。他很深入地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觀照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無常，苦與無我。那個時候，他證得了阿羅漢果與神通。佛陀就說，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，你現在應該用你的神通顯示你的成就，來糾正人們的邪見和引導那些沒有信心的人來培育正道。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”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飛到一棵棕櫚樹的高度，然後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降下來禮敬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佛陀。過後，他再次飛起，這次是兩棵棕櫚樹的高度，然後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降下來禮敬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佛陀。第三次，他再飛起來，這次是三棵棕櫚樹的高度。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他持續地這麼做了七次。然後，他在空中盤腿而坐。他開始述說他在輪迴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中的生命。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九十一大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劫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以前，在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Vipassi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佛的時代他鼓勵人們去見佛陀和聽聞他的教法。他走了一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街又一條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街的去鼓勵別人。同時，他解釋了佛陀的功德，教法的重要和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僧團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的功德。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Vipassi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佛的父親是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Bandhumati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王。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Bandhumati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王聽聞他在街上所做的一切，就叫他到王宮來。然後，問他在做什麼。他說他在解釋佛陀的教法和鼓勵人們去實踐它。國王說，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好，那你用這匹馬，你就不需要以步行來宣揚佛法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”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過了一些時候，國王又叫他去到王宮，然後問他現在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做什麼？他回答說他在做同樣的事情。很好，然後國王給他四馬匹和馬車去做同樣的事情。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過後，他又問他做在什麼，他說他在同樣的事情。國王很開心地給他很多財富和一頭大象，還有很多的隨從去做同樣的事情。那時候人的壽命是八十萬年。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的一整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世裏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都在做同樣的事情。由於他那段時間所累積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的功德力量使他不曾投生到地獄去。過後，他也在其他佛陀座下做了很多的功德，與圓滿很多波羅蜜以成就阿羅漢果。由於他宣揚佛法的原故，每一世他的身體都有像檀香的味道，他的嘴也有像百合的香味。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在這最後一世，他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成為喬沙羅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王（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Kosala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）的宰相。有一次，在邊界地帶有很多叛亂者。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喬沙羅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王叫他去那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壓制他們。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宰相到那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後，很快及很有智慧地解決了那個問題。國王感到很高興，他把王國給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管理長達七天，也給他好的舞蹈員及很多跟隨者。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就這樣子在空中講解了他的故事給那些到來觀看的人聽。在短時間內，他進入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了火遍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，再進入阿羅漢果，然後入般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涅槃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了。佛陀吩咐比丘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們鋪一塊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白布在地上，以收集他的舍利子。全部的舍利子都自動的移到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那塊布上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。過後，信眾們也建了一座塔以便讓其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他人去禮敬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比丘們問佛陀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“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以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的例子，他是一個聖者，那大家應該要如何稱呼他，是比丘還是居士呢？佛陀就如此的教導了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法句經第一百四十二偈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頌：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  <w:lang w:val="pt-BR"/>
        </w:rPr>
      </w:pPr>
      <w:r w:rsidRPr="00F90D8F">
        <w:rPr>
          <w:rFonts w:ascii="Arial" w:eastAsia="新細明體" w:hAnsi="Arial" w:cs="Arial"/>
          <w:b/>
          <w:sz w:val="28"/>
          <w:szCs w:val="28"/>
          <w:lang w:val="pt-BR" w:eastAsia="zh-TW"/>
        </w:rPr>
        <w:t>Alankato cepi samam careyya, Santo danto niyato brahmacārī;</w:t>
      </w:r>
    </w:p>
    <w:p w:rsidR="00F90D8F" w:rsidRPr="00F90D8F" w:rsidRDefault="00F90D8F" w:rsidP="00F90D8F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  <w:lang w:val="pt-BR"/>
        </w:rPr>
      </w:pPr>
      <w:r w:rsidRPr="00F90D8F">
        <w:rPr>
          <w:rFonts w:ascii="Arial" w:eastAsia="新細明體" w:hAnsi="Arial" w:cs="Arial"/>
          <w:b/>
          <w:sz w:val="28"/>
          <w:szCs w:val="28"/>
          <w:lang w:val="pt-BR" w:eastAsia="zh-TW"/>
        </w:rPr>
        <w:t>Sabbesu bhūtesu nidhāya dandam, So brāhmano so samano sa bhikkhu.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val="pt-BR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它的意思是：</w:t>
      </w:r>
    </w:p>
    <w:p w:rsidR="00F90D8F" w:rsidRPr="00F90D8F" w:rsidRDefault="00F90D8F" w:rsidP="00F90D8F">
      <w:pPr>
        <w:spacing w:after="0" w:line="240" w:lineRule="auto"/>
        <w:ind w:left="720"/>
        <w:jc w:val="both"/>
        <w:rPr>
          <w:rFonts w:ascii="Arial" w:eastAsia="SimSun" w:hAnsi="Arial" w:cs="Arial"/>
          <w:b/>
          <w:sz w:val="28"/>
          <w:szCs w:val="28"/>
        </w:rPr>
      </w:pP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雖莊嚴其身，若他平靜過活、寧靜、已調服、已確定、完全清淨、放下了對一切眾生的傷害，他就是婆羅門，他是沙門，他是比丘。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雖然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穿著王服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，可是他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遵守戒德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，自制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他的生活，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並證得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阿羅漢果。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證悟後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，我們可以說他是婆羅門，沙門或是比丘。他被稱為婆羅門是因為他去除了煩惱；他被稱為沙門是因為他止息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了貪愛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，他被稱為比丘是因為他摧毀了煩惱。所以佛陀解釋我們可以稱他為婆羅門，沙門或比丘。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很多的比丘和在家眾在聽了這個法後，生起了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悚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懼心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並精進地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修行。他們也證得了阿羅漢果。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在這個教導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，佛陀要我們去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去除貪愛及持有邪見的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過去，現在及未來目標。雖然這首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偈頌是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用幾個簡單的字來教導，但它卻是很深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的觀智教導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要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培育觀智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，首先我們要培育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戒清淨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。第二，我們要培育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心清淨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；就是克服五蓋，培育正定。第三，我們要培育對究竟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名色法的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瞭解，這叫做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見清淨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。第四，我們要培育對它們的因果的瞭解。這個階段叫做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度</w:t>
      </w:r>
      <w:proofErr w:type="gramStart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疑</w:t>
      </w:r>
      <w:proofErr w:type="gramEnd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清淨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。第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五，我們要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觀照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所有的究竟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名色法為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無常，苦，無我。接著，在第六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個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階段，我們應辨識究竟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名色法的生和滅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當禪修者培育了對生滅的了知，他對究竟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名色法將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會有更深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的正念與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智慧。</w:t>
      </w:r>
      <w:bookmarkStart w:id="0" w:name="_GoBack"/>
      <w:bookmarkEnd w:id="0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那個時候，他可能會體驗到十種觀的隨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煩惱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proofErr w:type="gramEnd"/>
      <w:r w:rsidRPr="00F90D8F">
        <w:rPr>
          <w:rFonts w:ascii="Arial" w:eastAsia="新細明體" w:hAnsi="Arial" w:cs="Arial"/>
          <w:sz w:val="28"/>
          <w:szCs w:val="28"/>
          <w:lang w:eastAsia="zh-TW"/>
        </w:rPr>
        <w:t>Upakilesa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。如果他進一步地修行，他就能夠克服它們。過後，他培育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行道智見清淨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的觀智會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更進一步的提升。當他的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壞滅隨觀智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更強時，它將支持更高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的觀智逐漸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生起，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比如</w:t>
      </w:r>
      <w:proofErr w:type="gramStart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怖畏智，過患智</w:t>
      </w:r>
      <w:proofErr w:type="gramEnd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，</w:t>
      </w:r>
      <w:proofErr w:type="gramStart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厭離智</w:t>
      </w:r>
      <w:proofErr w:type="gramEnd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，欲解脫智，審察智和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智。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當他在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行</w:t>
      </w:r>
      <w:proofErr w:type="gramStart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捨觀智</w:t>
      </w:r>
      <w:proofErr w:type="gramEnd"/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Sankharuppekkha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>
        <w:rPr>
          <w:rFonts w:ascii="Arial" w:eastAsia="新細明體" w:hAnsi="Arial" w:cs="Arial" w:hint="eastAsia"/>
          <w:sz w:val="28"/>
          <w:szCs w:val="28"/>
          <w:lang w:eastAsia="zh-TW"/>
        </w:rPr>
        <w:t>時，他能夠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觀照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一切究竟</w:t>
      </w:r>
      <w:proofErr w:type="gramStart"/>
      <w:r>
        <w:rPr>
          <w:rFonts w:ascii="Arial" w:eastAsia="新細明體" w:hAnsi="Arial" w:cs="Arial" w:hint="eastAsia"/>
          <w:sz w:val="28"/>
          <w:szCs w:val="28"/>
          <w:lang w:eastAsia="zh-TW"/>
        </w:rPr>
        <w:t>名色法</w:t>
      </w:r>
      <w:proofErr w:type="gramEnd"/>
      <w:r>
        <w:rPr>
          <w:rFonts w:ascii="Arial" w:eastAsia="新細明體" w:hAnsi="Arial" w:cs="Arial" w:hint="eastAsia"/>
          <w:sz w:val="28"/>
          <w:szCs w:val="28"/>
          <w:lang w:eastAsia="zh-TW"/>
        </w:rPr>
        <w:t>，以及去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除對它們的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貪愛和邪見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。當他的行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捨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智成熟時，他將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能證得</w:t>
      </w:r>
      <w:proofErr w:type="gramEnd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隨順智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Anulomanana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。接著，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聖</w:t>
      </w:r>
      <w:proofErr w:type="gramStart"/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道果智</w:t>
      </w:r>
      <w:proofErr w:type="gramEnd"/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Magganana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and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Phalanana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將會生起。在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證悟後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</w:t>
      </w:r>
      <w:r w:rsidRPr="00F90D8F">
        <w:rPr>
          <w:rFonts w:ascii="Arial" w:eastAsia="新細明體" w:hAnsi="Arial" w:cs="Arial" w:hint="eastAsia"/>
          <w:b/>
          <w:sz w:val="28"/>
          <w:szCs w:val="28"/>
          <w:lang w:eastAsia="zh-TW"/>
        </w:rPr>
        <w:t>省察智</w:t>
      </w:r>
      <w:r w:rsidRPr="00F90D8F">
        <w:rPr>
          <w:rFonts w:ascii="Arial" w:eastAsia="新細明體" w:hAnsi="Arial" w:cs="Arial"/>
          <w:sz w:val="28"/>
          <w:szCs w:val="28"/>
          <w:lang w:eastAsia="zh-TW"/>
        </w:rPr>
        <w:t>(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Paccavekkhana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>-nana)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也會升起。在這省察智階段，他能夠看到什麼煩惱未除，什麼煩惱還存在。當他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的觀智成熟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時，在斷除一切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貪愛與邪見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後，他證得阿羅漢果。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，如我剛才講解的，他在當天就證得阿羅漢果。他培育了九十一個大劫的波羅蜜。因為他的波羅蜜成熟，當他在聽聞一首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偈頌後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，他就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能證得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阿羅漢果。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新細明體" w:hAnsi="Arial" w:cs="Arial"/>
          <w:sz w:val="28"/>
          <w:szCs w:val="28"/>
          <w:lang w:eastAsia="zh-TW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經典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裏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有提到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一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個人能有三種方式證得阿羅漢果。第一種人叫做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Ugghatitannu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，這種人擁有很強的過去波羅蜜。在圓滿他的波羅蜜後，他只需是聽到教法的重點，就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能證得聖道聖果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第二種人叫做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Vipacitannu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。這種人當他的波羅蜜成熟時，他只需聽到整個開示後，就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能證得聖道聖果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第三種人叫做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Neyya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。他聽到佛陀的教導後就去依法修行。過後，當他的波羅蜜成熟時，他可證得聖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還有一種人叫做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Pada</w:t>
      </w:r>
      <w:proofErr w:type="spellEnd"/>
      <w:r w:rsidRPr="00F90D8F">
        <w:rPr>
          <w:rFonts w:ascii="Arial" w:eastAsia="新細明體" w:hAnsi="Arial" w:cs="Arial"/>
          <w:sz w:val="28"/>
          <w:szCs w:val="28"/>
          <w:lang w:eastAsia="zh-TW"/>
        </w:rPr>
        <w:t xml:space="preserve"> 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Parama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。雖然他們聽聞佛陀的教法和依法修行，但是他們不能在這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證果。可是當他們的波羅蜜在未來世成熟時，他們能在那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世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證得聖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Santati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之前為法作出了很大的貢獻。在</w:t>
      </w:r>
      <w:proofErr w:type="spellStart"/>
      <w:r w:rsidRPr="00F90D8F">
        <w:rPr>
          <w:rFonts w:ascii="Arial" w:eastAsia="新細明體" w:hAnsi="Arial" w:cs="Arial"/>
          <w:sz w:val="28"/>
          <w:szCs w:val="28"/>
          <w:lang w:eastAsia="zh-TW"/>
        </w:rPr>
        <w:t>Vipassi</w:t>
      </w:r>
      <w:proofErr w:type="spell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佛的時代，他把法弘揚到全國。但是在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那時，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他的波羅蜜還未成熟，不能證果。由於對法的付出，他能夠一個大劫又一個大劫的培育他的波羅蜜。在我們的佛時代，他能夠證得所有的聖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，因為他已經用了一段很長的時間去圓滿他的波羅蜜。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lastRenderedPageBreak/>
        <w:t>在佛陀的時代，很多人在聽聞佛法後就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能證得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阿羅漢果。如果我們知道他們的過去世，我們可以看到他們已經用了很長的時間去圓滿他的波羅蜜。到最後一世，他們遇見了佛陀，聽聞了一小段的佛法開示就證得了聖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。如今，我們在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培育戒德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，定力</w:t>
      </w:r>
      <w:proofErr w:type="gramStart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和觀智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。這些將成會為我們的波</w:t>
      </w:r>
      <w:r w:rsidR="00905112">
        <w:rPr>
          <w:rFonts w:ascii="Arial" w:eastAsia="新細明體" w:hAnsi="Arial" w:cs="Arial" w:hint="eastAsia"/>
          <w:sz w:val="28"/>
          <w:szCs w:val="28"/>
          <w:lang w:eastAsia="zh-TW"/>
        </w:rPr>
        <w:t>羅蜜。未來，當我們的波羅蜜圓滿和成熟時，我們也能夠證到聖</w:t>
      </w:r>
      <w:proofErr w:type="gramStart"/>
      <w:r w:rsidR="00905112">
        <w:rPr>
          <w:rFonts w:ascii="Arial" w:eastAsia="新細明體" w:hAnsi="Arial" w:cs="Arial" w:hint="eastAsia"/>
          <w:sz w:val="28"/>
          <w:szCs w:val="28"/>
          <w:lang w:eastAsia="zh-TW"/>
        </w:rPr>
        <w:t>道聖果</w:t>
      </w:r>
      <w:proofErr w:type="gramEnd"/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所</w:t>
      </w:r>
      <w:r w:rsidR="00905112">
        <w:rPr>
          <w:rFonts w:ascii="Arial" w:eastAsia="新細明體" w:hAnsi="Arial" w:cs="Arial" w:hint="eastAsia"/>
          <w:sz w:val="28"/>
          <w:szCs w:val="28"/>
          <w:lang w:eastAsia="zh-TW"/>
        </w:rPr>
        <w:t>以我祝願你們都能夠培育你們的波羅蜜，和證得全部的聖道聖果直到涅槃</w:t>
      </w:r>
      <w:r w:rsidRPr="00F90D8F">
        <w:rPr>
          <w:rFonts w:ascii="Arial" w:eastAsia="新細明體" w:hAnsi="Arial" w:cs="Arial" w:hint="eastAsia"/>
          <w:sz w:val="28"/>
          <w:szCs w:val="28"/>
          <w:lang w:eastAsia="zh-TW"/>
        </w:rPr>
        <w:t>。</w:t>
      </w:r>
    </w:p>
    <w:p w:rsidR="00F90D8F" w:rsidRPr="00F90D8F" w:rsidRDefault="00F90D8F" w:rsidP="00F90D8F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</w:rPr>
      </w:pPr>
    </w:p>
    <w:p w:rsidR="005B37A0" w:rsidRPr="00F90D8F" w:rsidRDefault="001E1CAC" w:rsidP="00F90D8F">
      <w:pPr>
        <w:rPr>
          <w:szCs w:val="24"/>
        </w:rPr>
      </w:pPr>
    </w:p>
    <w:sectPr w:rsidR="005B37A0" w:rsidRPr="00F90D8F" w:rsidSect="00292D36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AC" w:rsidRDefault="001E1CAC" w:rsidP="002D1697">
      <w:pPr>
        <w:spacing w:after="0" w:line="240" w:lineRule="auto"/>
      </w:pPr>
      <w:r>
        <w:separator/>
      </w:r>
    </w:p>
  </w:endnote>
  <w:endnote w:type="continuationSeparator" w:id="0">
    <w:p w:rsidR="001E1CAC" w:rsidRDefault="001E1CAC" w:rsidP="002D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72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697" w:rsidRDefault="005F6736">
        <w:pPr>
          <w:pStyle w:val="a5"/>
          <w:jc w:val="right"/>
        </w:pPr>
        <w:r>
          <w:fldChar w:fldCharType="begin"/>
        </w:r>
        <w:r w:rsidR="002D1697">
          <w:instrText xml:space="preserve"> PAGE   \* MERGEFORMAT </w:instrText>
        </w:r>
        <w:r>
          <w:fldChar w:fldCharType="separate"/>
        </w:r>
        <w:r w:rsidR="009051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697" w:rsidRDefault="002D16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AC" w:rsidRDefault="001E1CAC" w:rsidP="002D1697">
      <w:pPr>
        <w:spacing w:after="0" w:line="240" w:lineRule="auto"/>
      </w:pPr>
      <w:r>
        <w:separator/>
      </w:r>
    </w:p>
  </w:footnote>
  <w:footnote w:type="continuationSeparator" w:id="0">
    <w:p w:rsidR="001E1CAC" w:rsidRDefault="001E1CAC" w:rsidP="002D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697"/>
    <w:rsid w:val="001232DB"/>
    <w:rsid w:val="00193D09"/>
    <w:rsid w:val="001E1CAC"/>
    <w:rsid w:val="00256621"/>
    <w:rsid w:val="00292D36"/>
    <w:rsid w:val="002D1697"/>
    <w:rsid w:val="005F6736"/>
    <w:rsid w:val="00717B42"/>
    <w:rsid w:val="007C6762"/>
    <w:rsid w:val="0081607B"/>
    <w:rsid w:val="00905112"/>
    <w:rsid w:val="009B6924"/>
    <w:rsid w:val="00A23B41"/>
    <w:rsid w:val="00AC3F6F"/>
    <w:rsid w:val="00C60BCF"/>
    <w:rsid w:val="00F9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D1697"/>
  </w:style>
  <w:style w:type="paragraph" w:styleId="a5">
    <w:name w:val="footer"/>
    <w:basedOn w:val="a"/>
    <w:link w:val="a6"/>
    <w:uiPriority w:val="99"/>
    <w:unhideWhenUsed/>
    <w:rsid w:val="002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D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97"/>
  </w:style>
  <w:style w:type="paragraph" w:styleId="Footer">
    <w:name w:val="footer"/>
    <w:basedOn w:val="Normal"/>
    <w:link w:val="FooterChar"/>
    <w:uiPriority w:val="99"/>
    <w:unhideWhenUsed/>
    <w:rsid w:val="002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buddhadipa</cp:lastModifiedBy>
  <cp:revision>2</cp:revision>
  <dcterms:created xsi:type="dcterms:W3CDTF">2012-01-04T06:47:00Z</dcterms:created>
  <dcterms:modified xsi:type="dcterms:W3CDTF">2012-01-04T06:47:00Z</dcterms:modified>
</cp:coreProperties>
</file>